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ANEXO </w:t>
      </w:r>
      <w:r w:rsidDel="00000000" w:rsidR="00000000" w:rsidRPr="00000000">
        <w:rPr>
          <w:rFonts w:ascii="Calibri" w:cs="Calibri" w:eastAsia="Calibri" w:hAnsi="Calibri"/>
          <w:b w:val="1"/>
          <w:sz w:val="20"/>
          <w:szCs w:val="20"/>
          <w:rtl w:val="0"/>
        </w:rPr>
        <w:t xml:space="preserve">07</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 papel personalizado da empresa)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300" w:line="3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Pregão Eletrônico nº 90016/20205</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300" w:line="3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Processo nº 23343.003087.2025-58</w:t>
      </w:r>
    </w:p>
    <w:p w:rsidR="00000000" w:rsidDel="00000000" w:rsidP="00000000" w:rsidRDefault="00000000" w:rsidRPr="00000000" w14:paraId="00000006">
      <w:pPr>
        <w:spacing w:line="36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INSTITUTO FEDERAL DE EDUCAÇÃO, CIÊNCIA E TECNOLOGIA DO SUL DE MINAS GERAIS (IFSULDEMINAS)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 </w:t>
      </w:r>
      <w:r w:rsidDel="00000000" w:rsidR="00000000" w:rsidRPr="00000000">
        <w:rPr>
          <w:rFonts w:ascii="Calibri" w:cs="Calibri" w:eastAsia="Calibri" w:hAnsi="Calibri"/>
          <w:sz w:val="20"/>
          <w:szCs w:val="20"/>
          <w:rtl w:val="0"/>
        </w:rPr>
        <w:t xml:space="preserve">C</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ontratação de empresa</w:t>
      </w:r>
      <w:r w:rsidDel="00000000" w:rsidR="00000000" w:rsidRPr="00000000">
        <w:rPr>
          <w:rFonts w:ascii="Calibri" w:cs="Calibri" w:eastAsia="Calibri" w:hAnsi="Calibri"/>
          <w:i w:val="0"/>
          <w:smallCaps w:val="0"/>
          <w:strike w:val="0"/>
          <w:sz w:val="20"/>
          <w:szCs w:val="20"/>
          <w:shd w:fill="auto" w:val="clear"/>
          <w:vertAlign w:val="baseline"/>
          <w:rtl w:val="0"/>
        </w:rPr>
        <w:t xml:space="preserve"> especializada para a </w:t>
      </w:r>
      <w:r w:rsidDel="00000000" w:rsidR="00000000" w:rsidRPr="00000000">
        <w:rPr>
          <w:rFonts w:ascii="Calibri" w:cs="Calibri" w:eastAsia="Calibri" w:hAnsi="Calibri"/>
          <w:sz w:val="20"/>
          <w:szCs w:val="20"/>
          <w:highlight w:val="white"/>
          <w:rtl w:val="0"/>
        </w:rPr>
        <w:t xml:space="preserve">prestação de </w:t>
      </w:r>
      <w:r w:rsidDel="00000000" w:rsidR="00000000" w:rsidRPr="00000000">
        <w:rPr>
          <w:rFonts w:ascii="Calibri" w:cs="Calibri" w:eastAsia="Calibri" w:hAnsi="Calibri"/>
          <w:sz w:val="20"/>
          <w:szCs w:val="20"/>
          <w:highlight w:val="yellow"/>
          <w:rtl w:val="0"/>
        </w:rPr>
        <w:t xml:space="preserve">serviços de Limpeza e Conservação – CBO: 5143-20), mediante cessão de mão de obra com dedicação exclusiva (terceirização) para o Campus Carmo de Minas do IFSULDEMINAS,</w:t>
      </w:r>
      <w:r w:rsidDel="00000000" w:rsidR="00000000" w:rsidRPr="00000000">
        <w:rPr>
          <w:rFonts w:ascii="Calibri" w:cs="Calibri" w:eastAsia="Calibri" w:hAnsi="Calibri"/>
          <w:sz w:val="20"/>
          <w:szCs w:val="20"/>
          <w:highlight w:val="white"/>
          <w:rtl w:val="0"/>
        </w:rPr>
        <w:t xml:space="preserve"> sob regime de execução de empreitada por preço global, compreendendo, além da cessão de mão de obra, o fornecimento de todos os equipamentos necessários e uniformes.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B">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i w:val="0"/>
          <w:sz w:val="20"/>
          <w:szCs w:val="20"/>
          <w:u w:val="none"/>
          <w:rtl w:val="0"/>
        </w:rPr>
        <w:t xml:space="preserve">Senhor Pregoeiro,</w:t>
      </w:r>
      <w:r w:rsidDel="00000000" w:rsidR="00000000" w:rsidRPr="00000000">
        <w:rPr>
          <w:rtl w:val="0"/>
        </w:rPr>
      </w:r>
    </w:p>
    <w:p w:rsidR="00000000" w:rsidDel="00000000" w:rsidP="00000000" w:rsidRDefault="00000000" w:rsidRPr="00000000" w14:paraId="0000000C">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bl>
      <w:tblPr>
        <w:tblStyle w:val="Table1"/>
        <w:tblW w:w="10154.0" w:type="dxa"/>
        <w:jc w:val="left"/>
        <w:tblInd w:w="0.9999999999999964" w:type="dxa"/>
        <w:tblLayout w:type="fixed"/>
        <w:tblLook w:val="0000"/>
      </w:tblPr>
      <w:tblGrid>
        <w:gridCol w:w="1323"/>
        <w:gridCol w:w="2008"/>
        <w:gridCol w:w="996"/>
        <w:gridCol w:w="313"/>
        <w:gridCol w:w="1085"/>
        <w:gridCol w:w="1071"/>
        <w:gridCol w:w="3358"/>
        <w:tblGridChange w:id="0">
          <w:tblGrid>
            <w:gridCol w:w="1323"/>
            <w:gridCol w:w="2008"/>
            <w:gridCol w:w="996"/>
            <w:gridCol w:w="313"/>
            <w:gridCol w:w="1085"/>
            <w:gridCol w:w="1071"/>
            <w:gridCol w:w="3358"/>
          </w:tblGrid>
        </w:tblGridChange>
      </w:tblGrid>
      <w:tr>
        <w:trPr>
          <w:cantSplit w:val="0"/>
          <w:tblHeader w:val="0"/>
        </w:trPr>
        <w:tc>
          <w:tcPr>
            <w:gridSpan w:val="7"/>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highlight w:val="yellow"/>
                <w:u w:val="none"/>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GRUPO </w:t>
            </w:r>
            <w:r w:rsidDel="00000000" w:rsidR="00000000" w:rsidRPr="00000000">
              <w:rPr>
                <w:rFonts w:ascii="Calibri" w:cs="Calibri" w:eastAsia="Calibri" w:hAnsi="Calibri"/>
                <w:b w:val="1"/>
                <w:sz w:val="20"/>
                <w:szCs w:val="20"/>
                <w:highlight w:val="yellow"/>
                <w:rtl w:val="0"/>
              </w:rPr>
              <w:t xml:space="preserve">01</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Item</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total mensal (estimado)</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Unid.</w:t>
            </w:r>
          </w:p>
        </w:tc>
        <w:tc>
          <w:tcPr>
            <w:gridSpan w:val="2"/>
            <w:tcBorders>
              <w:left w:color="000000" w:space="0" w:sz="4" w:val="single"/>
              <w:bottom w:color="000000" w:space="0" w:sz="4" w:val="single"/>
            </w:tcBorders>
            <w:shd w:fill="c0c0c0" w:val="clea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Quantidade</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Meses</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anual (estimado)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01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02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highlight w:val="yellow"/>
                <w:u w:val="none"/>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estimado total do Grupo </w:t>
            </w:r>
            <w:r w:rsidDel="00000000" w:rsidR="00000000" w:rsidRPr="00000000">
              <w:rPr>
                <w:rFonts w:ascii="Calibri" w:cs="Calibri" w:eastAsia="Calibri" w:hAnsi="Calibri"/>
                <w:b w:val="1"/>
                <w:sz w:val="20"/>
                <w:szCs w:val="20"/>
                <w:highlight w:val="yellow"/>
                <w:rtl w:val="0"/>
              </w:rPr>
              <w:t xml:space="preserve">01</w:t>
            </w:r>
            <w:r w:rsidDel="00000000" w:rsidR="00000000" w:rsidRPr="00000000">
              <w:rPr>
                <w:rtl w:val="0"/>
              </w:rPr>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spacing w:after="140" w:line="360"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1">
      <w:pPr>
        <w:spacing w:line="360" w:lineRule="auto"/>
        <w:jc w:val="center"/>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32">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33">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3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35">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u w:val="single"/>
          <w:rtl w:val="0"/>
        </w:rPr>
        <w:t xml:space="preserve">120 (cento e vinte)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36">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7">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2025</w:t>
      </w:r>
    </w:p>
    <w:p w:rsidR="00000000" w:rsidDel="00000000" w:rsidP="00000000" w:rsidRDefault="00000000" w:rsidRPr="00000000" w14:paraId="00000039">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3A">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 Nome do Representante Legal)</w:t>
      </w:r>
    </w:p>
    <w:p w:rsidR="00000000" w:rsidDel="00000000" w:rsidP="00000000" w:rsidRDefault="00000000" w:rsidRPr="00000000" w14:paraId="0000003B">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3C">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D">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3E">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3F">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40">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41">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42">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43">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44">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4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4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4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48">
      <w:pPr>
        <w:spacing w:line="36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9">
      <w:pPr>
        <w:spacing w:line="360" w:lineRule="auto"/>
        <w:jc w:val="lef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4A">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4B">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4C">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4D">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4E">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4F">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50">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51">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52">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53">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5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_B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55.0" w:type="dxa"/>
        <w:left w:w="54.0" w:type="dxa"/>
        <w:bottom w:w="55.0" w:type="dxa"/>
        <w:right w:w="5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LNuZTBj3dHuQmcIE7wXz9Yqctg==">CgMxLjA4AHIhMUlseG1tY0Qya0x0d0FnZWNVcGRpMnE1YUxtUDVFUFFH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