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24" w:rsidRDefault="00247D24" w:rsidP="00247D24">
      <w:pPr>
        <w:pStyle w:val="Ttulo11"/>
        <w:spacing w:line="276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ANEXO I</w:t>
      </w:r>
    </w:p>
    <w:p w:rsidR="00247D24" w:rsidRPr="00720290" w:rsidRDefault="00247D24" w:rsidP="00247D24">
      <w:pPr>
        <w:pStyle w:val="Ttulo11"/>
        <w:spacing w:line="276" w:lineRule="auto"/>
        <w:ind w:left="0"/>
        <w:jc w:val="center"/>
        <w:rPr>
          <w:sz w:val="24"/>
          <w:szCs w:val="24"/>
          <w:lang w:val="pt-BR"/>
        </w:rPr>
      </w:pPr>
      <w:r w:rsidRPr="00484714">
        <w:rPr>
          <w:noProof/>
          <w:position w:val="-47"/>
          <w:sz w:val="24"/>
          <w:szCs w:val="24"/>
          <w:lang w:val="pt-BR" w:eastAsia="pt-BR"/>
        </w:rPr>
        <w:drawing>
          <wp:inline distT="0" distB="0" distL="0" distR="0" wp14:anchorId="6DE5E5D7" wp14:editId="27AF657D">
            <wp:extent cx="822960" cy="752475"/>
            <wp:effectExtent l="0" t="0" r="0" b="952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D24" w:rsidRPr="00484714" w:rsidRDefault="00247D24" w:rsidP="00247D2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84714">
        <w:rPr>
          <w:rFonts w:ascii="Arial" w:hAnsi="Arial" w:cs="Arial"/>
          <w:b/>
          <w:sz w:val="24"/>
          <w:szCs w:val="24"/>
        </w:rPr>
        <w:t>MINISTÉRIO DA EDUCAÇÃO</w:t>
      </w:r>
    </w:p>
    <w:p w:rsidR="00247D24" w:rsidRPr="00484714" w:rsidRDefault="00247D24" w:rsidP="00247D2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84714">
        <w:rPr>
          <w:rFonts w:ascii="Arial" w:hAnsi="Arial" w:cs="Arial"/>
          <w:b/>
          <w:sz w:val="24"/>
          <w:szCs w:val="24"/>
        </w:rPr>
        <w:t>SECRETARIA DE EDUCAÇÃO PROFISSIONAL E TECNOLÓGICA</w:t>
      </w:r>
    </w:p>
    <w:p w:rsidR="00247D24" w:rsidRPr="00720290" w:rsidRDefault="00247D24" w:rsidP="00247D24">
      <w:pPr>
        <w:spacing w:after="0" w:line="276" w:lineRule="auto"/>
        <w:jc w:val="center"/>
        <w:rPr>
          <w:rFonts w:ascii="Arial" w:hAnsi="Arial" w:cs="Arial"/>
          <w:b/>
          <w:sz w:val="20"/>
          <w:szCs w:val="24"/>
        </w:rPr>
      </w:pPr>
      <w:r w:rsidRPr="00720290">
        <w:rPr>
          <w:rFonts w:ascii="Arial" w:hAnsi="Arial" w:cs="Arial"/>
          <w:b/>
          <w:sz w:val="20"/>
          <w:szCs w:val="24"/>
        </w:rPr>
        <w:t xml:space="preserve"> INSTITUTO FEDERAL DE EDUCAÇÃO, CIÊNCIA E TECNOLOGIA DO SUL DE MINAS GERAIS</w:t>
      </w:r>
    </w:p>
    <w:p w:rsidR="00247D24" w:rsidRPr="00F07760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247D24" w:rsidRPr="00F07760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247D24" w:rsidRPr="00484714" w:rsidRDefault="00247D24" w:rsidP="00247D24">
      <w:pPr>
        <w:pStyle w:val="Ttulo11"/>
        <w:spacing w:line="276" w:lineRule="auto"/>
        <w:ind w:left="0"/>
        <w:jc w:val="center"/>
        <w:rPr>
          <w:sz w:val="24"/>
          <w:szCs w:val="24"/>
          <w:lang w:val="pt-BR"/>
        </w:rPr>
      </w:pPr>
      <w:r w:rsidRPr="00484714">
        <w:rPr>
          <w:sz w:val="24"/>
          <w:szCs w:val="24"/>
          <w:lang w:val="pt-BR"/>
        </w:rPr>
        <w:t>TERMO DE SIGILO E CONFIDENCIALIDADE</w:t>
      </w:r>
    </w:p>
    <w:p w:rsidR="00247D24" w:rsidRPr="00F07760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247D24" w:rsidRPr="00F07760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247D24" w:rsidRDefault="00247D24" w:rsidP="00247D24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84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Pelo presente </w:t>
      </w:r>
      <w:r w:rsidRPr="004847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TERMO DE SIGILO E CONFIDENCIALIDADE</w:t>
      </w:r>
      <w:r w:rsidRPr="00484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relativo às soluções criativas e inovadoras desenvolvidas no </w:t>
      </w:r>
      <w:r w:rsidRPr="004847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1º Hackathon do IFSULDEMINAS</w:t>
      </w:r>
      <w:r w:rsidRPr="00484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atendendo ao que dispõe a Lei n° 9.279/1996 – Lei da Propriedade Industrial, a Lei n° 10.973/2004 - Lei da Inovação, a Lei nº 13.243/2016 – que dispõe sobre estímulos ao desenvolvimento científico, à pesquisa, à capacitação científica e tecnológica e à inovação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o Decreto Nº 9.283/2018 e C</w:t>
      </w:r>
      <w:r w:rsidRPr="00484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onsiderando que confidencialidade é imprescindível para a tramitação dos pedidos de proteção junto ao Instituto Nacional da Propriedade Industrial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(INPI)</w:t>
      </w:r>
      <w:r w:rsidRPr="00484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além de ser um meio capaz de impedir que terceiros se apoderem de forma ilegítima da intelectualidade gerada nesta instituição e por isso é uma preocupação da comunidade universitária.</w:t>
      </w:r>
      <w:r w:rsidRPr="00F0776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484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Concordam e se comprometem:</w:t>
      </w:r>
    </w:p>
    <w:p w:rsidR="00247D24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r w:rsidRPr="00484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manter sigilo, escrito e verbal, de todos os dados, informações científicas e sobre todos os materiais obtidos, com sua participação.</w:t>
      </w:r>
    </w:p>
    <w:p w:rsidR="00247D24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r w:rsidRPr="00484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Que todos os documentos, inclusive o caderno de protocolo, contendo os dados e informações relativos à pesquisa são de propriedade do IFSULDEMINAS.</w:t>
      </w:r>
    </w:p>
    <w:p w:rsidR="00247D24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r w:rsidRPr="00484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Que todos os materiais: modelos, protótipos, e/ou outros de qualquer natureza são de propriedade do IFSULDEMINAS.</w:t>
      </w:r>
    </w:p>
    <w:p w:rsidR="00247D24" w:rsidRPr="00F07760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r w:rsidRPr="00484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Que o não cumprimento deste termo de sigilo acarretará todos os efeitos de ordem penal, civil e administrativa contra seus transgressores, assumindo as respectivas responsabilidades.</w:t>
      </w:r>
    </w:p>
    <w:p w:rsidR="00247D24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7D24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84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E, por estar assim de acordo, assinamos o presente termo, juntamente com as duas testemunhas abaixo identificadas.</w:t>
      </w:r>
    </w:p>
    <w:p w:rsidR="00247D24" w:rsidRPr="00F07760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7D24" w:rsidRPr="00F07760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7D24" w:rsidRPr="00F07760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7D24" w:rsidRPr="00484714" w:rsidRDefault="00247D24" w:rsidP="00247D24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Local/UG,      de        </w:t>
      </w:r>
      <w:r w:rsidRPr="00484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201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9</w:t>
      </w:r>
      <w:r w:rsidRPr="00484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247D24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7D24" w:rsidRPr="00484714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Style w:val="Tabelacomgrelha"/>
        <w:tblW w:w="8508" w:type="dxa"/>
        <w:tblInd w:w="720" w:type="dxa"/>
        <w:tblLook w:val="04A0" w:firstRow="1" w:lastRow="0" w:firstColumn="1" w:lastColumn="0" w:noHBand="0" w:noVBand="1"/>
      </w:tblPr>
      <w:tblGrid>
        <w:gridCol w:w="8508"/>
      </w:tblGrid>
      <w:tr w:rsidR="00247D24" w:rsidRPr="00484714" w:rsidTr="00934C9A">
        <w:trPr>
          <w:trHeight w:val="468"/>
        </w:trPr>
        <w:tc>
          <w:tcPr>
            <w:tcW w:w="8508" w:type="dxa"/>
          </w:tcPr>
          <w:p w:rsidR="00247D24" w:rsidRPr="00484714" w:rsidRDefault="00247D24" w:rsidP="00934C9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pt-BR"/>
              </w:rPr>
            </w:pP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Nome do aluno: </w:t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  <w:t>CPF:</w:t>
            </w:r>
          </w:p>
        </w:tc>
      </w:tr>
      <w:tr w:rsidR="00247D24" w:rsidRPr="00484714" w:rsidTr="00934C9A">
        <w:trPr>
          <w:trHeight w:val="468"/>
        </w:trPr>
        <w:tc>
          <w:tcPr>
            <w:tcW w:w="8508" w:type="dxa"/>
          </w:tcPr>
          <w:p w:rsidR="00247D24" w:rsidRPr="00484714" w:rsidRDefault="00247D24" w:rsidP="00934C9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pt-BR"/>
              </w:rPr>
            </w:pP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Assinatura:</w:t>
            </w:r>
          </w:p>
        </w:tc>
      </w:tr>
      <w:tr w:rsidR="00247D24" w:rsidRPr="00484714" w:rsidTr="00934C9A">
        <w:trPr>
          <w:trHeight w:val="446"/>
        </w:trPr>
        <w:tc>
          <w:tcPr>
            <w:tcW w:w="8508" w:type="dxa"/>
          </w:tcPr>
          <w:p w:rsidR="00247D24" w:rsidRPr="00484714" w:rsidRDefault="00247D24" w:rsidP="00934C9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pt-BR"/>
              </w:rPr>
            </w:pP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Nome do aluno: </w:t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  <w:t>CPF:</w:t>
            </w:r>
          </w:p>
        </w:tc>
      </w:tr>
      <w:tr w:rsidR="00247D24" w:rsidRPr="00484714" w:rsidTr="00934C9A">
        <w:trPr>
          <w:trHeight w:val="468"/>
        </w:trPr>
        <w:tc>
          <w:tcPr>
            <w:tcW w:w="8508" w:type="dxa"/>
          </w:tcPr>
          <w:p w:rsidR="00247D24" w:rsidRPr="00484714" w:rsidRDefault="00247D24" w:rsidP="00934C9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pt-BR"/>
              </w:rPr>
            </w:pP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lastRenderedPageBreak/>
              <w:t>Assinatura:</w:t>
            </w:r>
          </w:p>
        </w:tc>
      </w:tr>
      <w:tr w:rsidR="00247D24" w:rsidRPr="00484714" w:rsidTr="00934C9A">
        <w:trPr>
          <w:trHeight w:val="468"/>
        </w:trPr>
        <w:tc>
          <w:tcPr>
            <w:tcW w:w="8508" w:type="dxa"/>
          </w:tcPr>
          <w:p w:rsidR="00247D24" w:rsidRPr="00484714" w:rsidRDefault="00247D24" w:rsidP="00934C9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pt-BR"/>
              </w:rPr>
            </w:pP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Nome do aluno: </w:t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  <w:t>CPF:</w:t>
            </w:r>
          </w:p>
        </w:tc>
      </w:tr>
      <w:tr w:rsidR="00247D24" w:rsidRPr="00484714" w:rsidTr="00934C9A">
        <w:trPr>
          <w:trHeight w:val="468"/>
        </w:trPr>
        <w:tc>
          <w:tcPr>
            <w:tcW w:w="8508" w:type="dxa"/>
          </w:tcPr>
          <w:p w:rsidR="00247D24" w:rsidRPr="00484714" w:rsidRDefault="00247D24" w:rsidP="00934C9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pt-BR"/>
              </w:rPr>
            </w:pP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Assinatura:</w:t>
            </w:r>
          </w:p>
        </w:tc>
      </w:tr>
      <w:tr w:rsidR="00247D24" w:rsidRPr="00484714" w:rsidTr="00934C9A">
        <w:trPr>
          <w:trHeight w:val="468"/>
        </w:trPr>
        <w:tc>
          <w:tcPr>
            <w:tcW w:w="8508" w:type="dxa"/>
          </w:tcPr>
          <w:p w:rsidR="00247D24" w:rsidRPr="00484714" w:rsidRDefault="00247D24" w:rsidP="00934C9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pt-BR"/>
              </w:rPr>
            </w:pP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Nome do professor: </w:t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  <w:t>CPF:</w:t>
            </w:r>
          </w:p>
        </w:tc>
      </w:tr>
      <w:tr w:rsidR="00247D24" w:rsidRPr="00484714" w:rsidTr="00934C9A">
        <w:trPr>
          <w:trHeight w:val="468"/>
        </w:trPr>
        <w:tc>
          <w:tcPr>
            <w:tcW w:w="8508" w:type="dxa"/>
          </w:tcPr>
          <w:p w:rsidR="00247D24" w:rsidRPr="00484714" w:rsidRDefault="00247D24" w:rsidP="00934C9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pt-BR"/>
              </w:rPr>
            </w:pP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Assinatura: </w:t>
            </w:r>
          </w:p>
        </w:tc>
      </w:tr>
    </w:tbl>
    <w:p w:rsidR="00247D24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7D24" w:rsidRPr="00484714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7D24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84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Testemunhas:</w:t>
      </w:r>
    </w:p>
    <w:p w:rsidR="00247D24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Style w:val="Tabelacomgrelha"/>
        <w:tblW w:w="8508" w:type="dxa"/>
        <w:tblInd w:w="720" w:type="dxa"/>
        <w:tblLook w:val="04A0" w:firstRow="1" w:lastRow="0" w:firstColumn="1" w:lastColumn="0" w:noHBand="0" w:noVBand="1"/>
      </w:tblPr>
      <w:tblGrid>
        <w:gridCol w:w="8508"/>
      </w:tblGrid>
      <w:tr w:rsidR="00247D24" w:rsidRPr="00484714" w:rsidTr="00934C9A">
        <w:trPr>
          <w:trHeight w:val="468"/>
        </w:trPr>
        <w:tc>
          <w:tcPr>
            <w:tcW w:w="8508" w:type="dxa"/>
          </w:tcPr>
          <w:p w:rsidR="00247D24" w:rsidRPr="00484714" w:rsidRDefault="00247D24" w:rsidP="00934C9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pt-BR"/>
              </w:rPr>
            </w:pP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Nome d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a testemunha 1: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CPF:</w:t>
            </w:r>
          </w:p>
        </w:tc>
      </w:tr>
      <w:tr w:rsidR="00247D24" w:rsidRPr="00484714" w:rsidTr="00934C9A">
        <w:trPr>
          <w:trHeight w:val="468"/>
        </w:trPr>
        <w:tc>
          <w:tcPr>
            <w:tcW w:w="8508" w:type="dxa"/>
          </w:tcPr>
          <w:p w:rsidR="00247D24" w:rsidRPr="00484714" w:rsidRDefault="00247D24" w:rsidP="00934C9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pt-BR"/>
              </w:rPr>
            </w:pP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Assinatura:</w:t>
            </w:r>
          </w:p>
        </w:tc>
      </w:tr>
      <w:tr w:rsidR="00247D24" w:rsidRPr="00484714" w:rsidTr="00934C9A">
        <w:trPr>
          <w:trHeight w:val="468"/>
        </w:trPr>
        <w:tc>
          <w:tcPr>
            <w:tcW w:w="8508" w:type="dxa"/>
          </w:tcPr>
          <w:p w:rsidR="00247D24" w:rsidRPr="00484714" w:rsidRDefault="00247D24" w:rsidP="00934C9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Nome da testemunha 2: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  <w:t xml:space="preserve">           </w:t>
            </w: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CPF:</w:t>
            </w:r>
          </w:p>
        </w:tc>
      </w:tr>
      <w:tr w:rsidR="00247D24" w:rsidRPr="00484714" w:rsidTr="00934C9A">
        <w:trPr>
          <w:trHeight w:val="468"/>
        </w:trPr>
        <w:tc>
          <w:tcPr>
            <w:tcW w:w="8508" w:type="dxa"/>
          </w:tcPr>
          <w:p w:rsidR="00247D24" w:rsidRPr="00484714" w:rsidRDefault="00247D24" w:rsidP="00934C9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pt-BR"/>
              </w:rPr>
            </w:pPr>
            <w:r w:rsidRPr="004847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Assinatura: </w:t>
            </w:r>
          </w:p>
        </w:tc>
      </w:tr>
    </w:tbl>
    <w:p w:rsidR="00247D24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7D24" w:rsidRPr="00484714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7D24" w:rsidRPr="00484714" w:rsidRDefault="00247D24" w:rsidP="00247D2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</w:pPr>
    </w:p>
    <w:p w:rsidR="00247D24" w:rsidRPr="0048471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Pr="0048471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Pr="0048471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Pr="0048471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Pr="0048471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Pr="0048471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Pr="0048471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Pr="0048471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Pr="0048471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Pr="0048471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Pr="0048471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7D24" w:rsidRDefault="00247D24" w:rsidP="00247D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7760" w:rsidRDefault="00F07760" w:rsidP="00247D24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07760" w:rsidRDefault="00F07760" w:rsidP="00247D24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F07760" w:rsidSect="00F07760">
      <w:pgSz w:w="11906" w:h="16838" w:code="9"/>
      <w:pgMar w:top="1134" w:right="1134" w:bottom="1134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40AB3"/>
    <w:multiLevelType w:val="multilevel"/>
    <w:tmpl w:val="355EBB1E"/>
    <w:lvl w:ilvl="0">
      <w:start w:val="1"/>
      <w:numFmt w:val="decimal"/>
      <w:lvlText w:val="%1."/>
      <w:lvlJc w:val="left"/>
      <w:pPr>
        <w:ind w:left="1011" w:hanging="250"/>
      </w:pPr>
      <w:rPr>
        <w:rFonts w:eastAsia="Arial" w:cs="Arial"/>
        <w:b/>
        <w:bCs/>
        <w:spacing w:val="-1"/>
        <w:w w:val="100"/>
        <w:sz w:val="24"/>
        <w:szCs w:val="22"/>
      </w:rPr>
    </w:lvl>
    <w:lvl w:ilvl="1">
      <w:start w:val="1"/>
      <w:numFmt w:val="decimal"/>
      <w:lvlText w:val="%1.%2."/>
      <w:lvlJc w:val="left"/>
      <w:pPr>
        <w:ind w:left="761" w:hanging="432"/>
      </w:pPr>
      <w:rPr>
        <w:rFonts w:eastAsia="Arial" w:cs="Arial"/>
        <w:b/>
        <w:bCs/>
        <w:spacing w:val="-1"/>
        <w:w w:val="100"/>
        <w:sz w:val="24"/>
        <w:szCs w:val="22"/>
      </w:rPr>
    </w:lvl>
    <w:lvl w:ilvl="2">
      <w:start w:val="1"/>
      <w:numFmt w:val="bullet"/>
      <w:lvlText w:val=""/>
      <w:lvlJc w:val="left"/>
      <w:pPr>
        <w:ind w:left="2020" w:hanging="43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20" w:hanging="43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20" w:hanging="43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20" w:hanging="43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20" w:hanging="43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20" w:hanging="43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20" w:hanging="432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24"/>
    <w:rsid w:val="000127AB"/>
    <w:rsid w:val="00247D24"/>
    <w:rsid w:val="00A90ADA"/>
    <w:rsid w:val="00F0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BCBD1-7E28-457B-B42F-E08B9F7D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D2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247D24"/>
    <w:pPr>
      <w:ind w:left="720"/>
      <w:contextualSpacing/>
    </w:pPr>
  </w:style>
  <w:style w:type="table" w:styleId="Tabelacomgrelha">
    <w:name w:val="Table Grid"/>
    <w:basedOn w:val="Tabelanormal"/>
    <w:uiPriority w:val="39"/>
    <w:rsid w:val="0024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qFormat/>
    <w:rsid w:val="00247D24"/>
    <w:pPr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47D24"/>
    <w:rPr>
      <w:rFonts w:ascii="Arial" w:eastAsia="Arial" w:hAnsi="Arial" w:cs="Arial"/>
      <w:lang w:val="en-US"/>
    </w:rPr>
  </w:style>
  <w:style w:type="paragraph" w:customStyle="1" w:styleId="Ttulo11">
    <w:name w:val="Título 11"/>
    <w:basedOn w:val="Normal"/>
    <w:uiPriority w:val="1"/>
    <w:qFormat/>
    <w:rsid w:val="00247D24"/>
    <w:pPr>
      <w:spacing w:after="0" w:line="240" w:lineRule="auto"/>
      <w:ind w:left="761"/>
      <w:outlineLvl w:val="1"/>
    </w:pPr>
    <w:rPr>
      <w:rFonts w:ascii="Arial" w:eastAsia="Arial" w:hAnsi="Arial" w:cs="Arial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247D24"/>
    <w:pPr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Contedodatabela">
    <w:name w:val="Conteúdo da tabela"/>
    <w:basedOn w:val="Normal"/>
    <w:qFormat/>
    <w:rsid w:val="00247D24"/>
    <w:pPr>
      <w:suppressLineNumbers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Normal1">
    <w:name w:val="Table Normal1"/>
    <w:uiPriority w:val="2"/>
    <w:semiHidden/>
    <w:unhideWhenUsed/>
    <w:qFormat/>
    <w:rsid w:val="00247D24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5C31-DBD4-4DDD-8A4C-7C9C0322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Lucia Janini Lopes</dc:creator>
  <cp:keywords/>
  <dc:description/>
  <cp:lastModifiedBy>Monalisa Pereira</cp:lastModifiedBy>
  <cp:revision>2</cp:revision>
  <dcterms:created xsi:type="dcterms:W3CDTF">2019-04-30T13:16:00Z</dcterms:created>
  <dcterms:modified xsi:type="dcterms:W3CDTF">2019-04-30T13:16:00Z</dcterms:modified>
</cp:coreProperties>
</file>