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TERMO SIMPLIFICADO – SUBSTITUIÇÃO DE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9.0" w:type="dxa"/>
        <w:jc w:val="left"/>
        <w:tblInd w:w="55.0" w:type="pct"/>
        <w:tblLayout w:type="fixed"/>
        <w:tblLook w:val="0000"/>
      </w:tblPr>
      <w:tblGrid>
        <w:gridCol w:w="1832"/>
        <w:gridCol w:w="118"/>
        <w:gridCol w:w="364"/>
        <w:gridCol w:w="294"/>
        <w:gridCol w:w="398"/>
        <w:gridCol w:w="133"/>
        <w:gridCol w:w="73"/>
        <w:gridCol w:w="1406"/>
        <w:gridCol w:w="200"/>
        <w:gridCol w:w="906"/>
        <w:gridCol w:w="555"/>
        <w:gridCol w:w="146"/>
        <w:gridCol w:w="1000"/>
        <w:gridCol w:w="204"/>
        <w:gridCol w:w="402"/>
        <w:gridCol w:w="1618"/>
        <w:tblGridChange w:id="0">
          <w:tblGrid>
            <w:gridCol w:w="1832"/>
            <w:gridCol w:w="118"/>
            <w:gridCol w:w="364"/>
            <w:gridCol w:w="294"/>
            <w:gridCol w:w="398"/>
            <w:gridCol w:w="133"/>
            <w:gridCol w:w="73"/>
            <w:gridCol w:w="1406"/>
            <w:gridCol w:w="200"/>
            <w:gridCol w:w="906"/>
            <w:gridCol w:w="555"/>
            <w:gridCol w:w="146"/>
            <w:gridCol w:w="1000"/>
            <w:gridCol w:w="204"/>
            <w:gridCol w:w="402"/>
            <w:gridCol w:w="1618"/>
          </w:tblGrid>
        </w:tblGridChange>
      </w:tblGrid>
      <w:tr>
        <w:trPr>
          <w:trHeight w:val="332" w:hRule="atLeast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3">
            <w:pPr>
              <w:ind w:right="-1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 – DADOS DO COORDENADOR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SUBSTITUÍDO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EDITAL: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CAMPUS:</w:t>
            </w:r>
          </w:p>
        </w:tc>
      </w:tr>
      <w:tr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JUSTIFICATIVA DA SUBSTITUIÇÃO: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-1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-1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-1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39">
            <w:pPr>
              <w:ind w:right="-1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 – DADOS DO COORDENADOR SUBSTITUTO / BENEFICIÁRIO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NOME:</w:t>
              <w:br w:type="textWrapping"/>
            </w:r>
          </w:p>
        </w:tc>
      </w:tr>
      <w:tr>
        <w:trPr>
          <w:trHeight w:val="478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DATA DE NASCIMENTO:</w:t>
              <w:br w:type="textWrapping"/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ind w:right="-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) M    (  ) F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IDENTIDADE (RG):</w:t>
              <w:br w:type="textWrapping"/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ÓRGÃO EMISSOR:</w:t>
              <w:br w:type="textWrapping"/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UF: </w:t>
              <w:br w:type="textWrapping"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Data de Emissão:</w:t>
              <w:br w:type="textWrapping"/>
            </w:r>
          </w:p>
        </w:tc>
      </w:tr>
      <w:t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NACIONALIDADE</w:t>
            </w:r>
          </w:p>
          <w:p w:rsidR="00000000" w:rsidDel="00000000" w:rsidP="00000000" w:rsidRDefault="00000000" w:rsidRPr="00000000" w14:paraId="0000006B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) Brasileiro  ( ) Estrangeiro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PAÍS (se estrangeiro): </w:t>
              <w:br w:type="textWrapping"/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 º DO PASSAPORTE (se estrangeiro):</w:t>
              <w:br w:type="textWrapping"/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VALIDADE:</w:t>
              <w:br w:type="textWrapping"/>
            </w:r>
          </w:p>
        </w:tc>
      </w:tr>
      <w:tr>
        <w:trPr>
          <w:trHeight w:val="295" w:hRule="atLeast"/>
        </w:trPr>
        <w:tc>
          <w:tcPr>
            <w:gridSpan w:val="14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ENDEREÇO RESIDENCIAL (RUA/NÚMERO/BAIRRO): </w:t>
              <w:br w:type="textWrapping"/>
              <w:t xml:space="preserve">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  <w:br w:type="textWrapping"/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CIDADE:</w:t>
              <w:br w:type="textWrapping"/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UF: </w:t>
              <w:br w:type="textWrapping"/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DDD:</w:t>
              <w:br w:type="textWrapping"/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FONE:</w:t>
              <w:br w:type="textWrapping"/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FAX:</w:t>
              <w:br w:type="textWrapping"/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E-MAIL: </w:t>
              <w:br w:type="textWrapping"/>
              <w:t xml:space="preserve"> </w:t>
            </w:r>
          </w:p>
        </w:tc>
      </w:tr>
      <w:tr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9B">
            <w:pPr>
              <w:ind w:right="-1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2.1 – FORMAÇÃO ACADÊMICA / 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TÍTULO DE MAIS ALTO NÍVEL OBTIDO: 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ÁREA/SUBÁREA: </w:t>
              <w:br w:type="textWrapping"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PAÍS: </w:t>
              <w:br w:type="textWrapping"/>
              <w:t xml:space="preserve"> 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C6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ANO INÍCIO:</w:t>
              <w:br w:type="textWrapping"/>
              <w:t xml:space="preserve">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ANO CONCLUSÃO:</w:t>
              <w:br w:type="textWrapping"/>
            </w:r>
          </w:p>
        </w:tc>
      </w:tr>
      <w:tr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CC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INSTITUIÇÃO: </w:t>
            </w:r>
          </w:p>
        </w:tc>
      </w:tr>
      <w:tr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DC">
            <w:pPr>
              <w:ind w:right="-1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2.2 – ATUAÇÃO PROFISSIONAL / LOCAL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CAMPUS: </w:t>
            </w:r>
          </w:p>
        </w:tc>
      </w:tr>
      <w:t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CARGO EFETIVO:</w:t>
              <w:br w:type="textWrapping"/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CARGO COMISSIONADO (SE POSSUIR):</w:t>
              <w:br w:type="textWrapping"/>
            </w:r>
          </w:p>
        </w:tc>
      </w:tr>
      <w:t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10C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 – PLANO DE APLICAÇÃO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vertAlign w:val="baseline"/>
                <w:rtl w:val="0"/>
              </w:rPr>
              <w:t xml:space="preserve">(PREENCHER DE ACORDO COM O SALDO DO PROJETO)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1C">
            <w:pPr>
              <w:ind w:right="-1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GRUPO/TIPO DE DESPESA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3">
            <w:pPr>
              <w:ind w:right="-1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APROVADO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8">
            <w:pPr>
              <w:ind w:right="-1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SALDO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C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DESPESAS DE CUSTEIO*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C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DESPESAS DE CAPITAL*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4C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 GERAL*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Caso não tenha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havido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gastos até o momento, preencher com os valores aprovados para o Projeto.</w:t>
      </w:r>
    </w:p>
    <w:p w:rsidR="00000000" w:rsidDel="00000000" w:rsidP="00000000" w:rsidRDefault="00000000" w:rsidRPr="00000000" w14:paraId="0000015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4.0" w:type="dxa"/>
        <w:jc w:val="left"/>
        <w:tblInd w:w="55.0" w:type="pct"/>
        <w:tblLayout w:type="fixed"/>
        <w:tblLook w:val="0000"/>
      </w:tblPr>
      <w:tblGrid>
        <w:gridCol w:w="9644"/>
        <w:tblGridChange w:id="0">
          <w:tblGrid>
            <w:gridCol w:w="9644"/>
          </w:tblGrid>
        </w:tblGridChange>
      </w:tblGrid>
      <w:tr>
        <w:trPr>
          <w:trHeight w:val="34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15E">
            <w:pPr>
              <w:ind w:right="-1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 – DECLARAÇÃO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Ao enviar este documento ao IFSULDEMINAS, o beneficiário declara formalmente:</w:t>
            </w:r>
          </w:p>
          <w:p w:rsidR="00000000" w:rsidDel="00000000" w:rsidP="00000000" w:rsidRDefault="00000000" w:rsidRPr="00000000" w14:paraId="0000016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 Conhecer e concordar integralmente com a Resolução do Conselho Superior (CONSUP) do IFSULDEMINAS que trata do regulamento do Cartão Pesquisador e que rege o presente Termo;</w:t>
            </w:r>
          </w:p>
          <w:p w:rsidR="00000000" w:rsidDel="00000000" w:rsidP="00000000" w:rsidRDefault="00000000" w:rsidRPr="00000000" w14:paraId="0000016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 Ter ciência que os recursos serão liberados pelo IFSULDEMINAS em função da disponibilidade orçamentária e financeira;</w:t>
            </w:r>
          </w:p>
          <w:p w:rsidR="00000000" w:rsidDel="00000000" w:rsidP="00000000" w:rsidRDefault="00000000" w:rsidRPr="00000000" w14:paraId="0000016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 Ter ci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ência q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ue o Cartão Pesquisador destina-se específica e exclusivamente para gerir os recursos para execução do projeto aprovado;</w:t>
            </w:r>
          </w:p>
          <w:p w:rsidR="00000000" w:rsidDel="00000000" w:rsidP="00000000" w:rsidRDefault="00000000" w:rsidRPr="00000000" w14:paraId="0000016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 ciência que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deverá utilizar os recursos de acordo com o estabelecido no Plano de Aplicação aprovado pelo IFSULDEMINAS e dentro do prazo de vigência;</w:t>
            </w:r>
          </w:p>
          <w:p w:rsidR="00000000" w:rsidDel="00000000" w:rsidP="00000000" w:rsidRDefault="00000000" w:rsidRPr="00000000" w14:paraId="0000016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 ciência que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, nos casos em que houver remanejamento no mesmo grupo de despesa, deverá ser encaminhado um novo Plano de Aplicação, justificando as alterações propostas, e a despesa só poderá ocorrer após aprovação e comunicação formal do IFSULDEMINAS;</w:t>
            </w:r>
          </w:p>
          <w:p w:rsidR="00000000" w:rsidDel="00000000" w:rsidP="00000000" w:rsidRDefault="00000000" w:rsidRPr="00000000" w14:paraId="0000016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Cumprir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a exigência da Resolução do CONSUP para a concessão do auxílio financeiro a projetos de pesquisa e que não possui pendências, de qualquer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, em agências de fomento e no IFSULDEMINAS;</w:t>
            </w:r>
          </w:p>
          <w:p w:rsidR="00000000" w:rsidDel="00000000" w:rsidP="00000000" w:rsidRDefault="00000000" w:rsidRPr="00000000" w14:paraId="0000016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ciência de que esta declaração é feita sob pena da incidência dos artigos de falsidade documental, em conformidade com o Decreto Lei nº. 2.484, de 7 de dezembro de 1940 e suas alterações, de que dispõe o Código Penal;</w:t>
            </w:r>
          </w:p>
          <w:p w:rsidR="00000000" w:rsidDel="00000000" w:rsidP="00000000" w:rsidRDefault="00000000" w:rsidRPr="00000000" w14:paraId="0000016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8. Conhecer, concordar e atender integralmente às exigências do Edital e ao que rege a concessão dos recursos conforme Plano de Aplicação;</w:t>
            </w:r>
          </w:p>
          <w:p w:rsidR="00000000" w:rsidDel="00000000" w:rsidP="00000000" w:rsidRDefault="00000000" w:rsidRPr="00000000" w14:paraId="0000016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9. Ter ciência de que o prazo para utilização dos recursos financeiros começa a vigorar a partir da data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liberação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do recurso, que será informada por e-mail;</w:t>
            </w:r>
          </w:p>
          <w:p w:rsidR="00000000" w:rsidDel="00000000" w:rsidP="00000000" w:rsidRDefault="00000000" w:rsidRPr="00000000" w14:paraId="0000016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Aceitar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 condições e obrigações estabelecidas neste documento, bem como na Resolução do CONSUP que trata do Regulamento do Cartão Pesquisador 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dá 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consentimento para o tratamento dos dados pessoais informados para a finalidade do edital, em conformidade com a Lei nº 13.709, de 14 de agosto de 2018, não podendo, em nenhuma hipótese, deles alegar desconhecimento;</w:t>
            </w:r>
          </w:p>
          <w:p w:rsidR="00000000" w:rsidDel="00000000" w:rsidP="00000000" w:rsidRDefault="00000000" w:rsidRPr="00000000" w14:paraId="0000016B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11. Ter ciência das disposições legais e procedimentos para a adequada utilização de recursos financeiros e a correta prestação de contas em conformidade à Resolução do CONSUP que trata do Regulamento do Cartão Pesquisador.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pesquisador inicial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fbfbf"/>
          <w:sz w:val="20"/>
          <w:szCs w:val="20"/>
          <w:u w:val="none"/>
          <w:shd w:fill="auto" w:val="clear"/>
          <w:vertAlign w:val="baseline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pesquisador substituto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center"/>
        <w:rPr>
          <w:i w:val="0"/>
          <w:color w:val="bfbfbf"/>
          <w:vertAlign w:val="baseline"/>
        </w:rPr>
      </w:pPr>
      <w:r w:rsidDel="00000000" w:rsidR="00000000" w:rsidRPr="00000000">
        <w:rPr>
          <w:i w:val="1"/>
          <w:color w:val="bfbfbf"/>
          <w:vertAlign w:val="baseline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do coordenador do Núcleo Institucional de Pesquisa e Extensão (NIPE) ou Grupo de Estudos Assistidos em Pesquisa e Extensão (GEAPE)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b w:val="1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false">
    <w:name w:val="WW8Num1zfalse"/>
    <w:next w:val="WW8Num1zfals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true">
    <w:name w:val="WW8Num1ztrue"/>
    <w:next w:val="WW8Num1ztr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">
    <w:name w:val="WW-WW8Num1ztrue"/>
    <w:next w:val="WW-WW8Num1ztr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1">
    <w:name w:val="WW-WW8Num1ztrue1"/>
    <w:next w:val="WW-WW8Num1ztru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2">
    <w:name w:val="WW-WW8Num1ztrue2"/>
    <w:next w:val="WW-WW8Num1ztrue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3">
    <w:name w:val="WW-WW8Num1ztrue3"/>
    <w:next w:val="WW-WW8Num1ztrue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4">
    <w:name w:val="WW-WW8Num1ztrue4"/>
    <w:next w:val="WW-WW8Num1ztrue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5">
    <w:name w:val="WW-WW8Num1ztrue5"/>
    <w:next w:val="WW-WW8Num1ztrue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6">
    <w:name w:val="WW-WW8Num1ztrue6"/>
    <w:next w:val="WW-WW8Num1ztrue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rxyNuYB6PfsoIvQMZPu16aElLw==">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1995-11-21T19:41:00Z</dcterms:created>
  <dc:creator/>
</cp:coreProperties>
</file>