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01</w:t>
      </w:r>
    </w:p>
    <w:p w:rsidR="00000000" w:rsidDel="00000000" w:rsidP="00000000" w:rsidRDefault="00000000" w:rsidRPr="00000000" w14:paraId="00000002">
      <w:pPr>
        <w:pBdr>
          <w:top w:color="000001" w:space="0" w:sz="5" w:val="single"/>
          <w:left w:color="000001" w:space="0" w:sz="5" w:val="single"/>
          <w:bottom w:color="000001" w:space="0" w:sz="5" w:val="single"/>
          <w:right w:color="000001" w:space="0" w:sz="5" w:val="single"/>
          <w:between w:color="000001" w:space="0" w:sz="5" w:val="single"/>
        </w:pBd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FICHA DE INSCRIÇÃO – Comissão Eleitoral Local</w:t>
      </w:r>
    </w:p>
    <w:p w:rsidR="00000000" w:rsidDel="00000000" w:rsidP="00000000" w:rsidRDefault="00000000" w:rsidRPr="00000000" w14:paraId="00000003">
      <w:pPr>
        <w:spacing w:before="240"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IDENTIFICAÇÃO</w:t>
        <w:br w:type="textWrapping"/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_____________________________________________________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Matrícula: _____________________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Unidade: ___________________________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 _____________________________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Telefones: Residencial: ( )______________ Celular: ( ) ______________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Segmento: ( ) Docente </w:t>
        <w:tab/>
        <w:t xml:space="preserve">( ) Técnico-Administrativo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( ) Discente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Campus: _____________________________________________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por meio desta ficha de inscrição, ter-me inteirado do Regulamento do Processo de Consulta para o cargo de Reitor e para os cargos de Diretor-Geral dos campi do IFSULDEMINAS 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Resolução CONSUP nº 500, de 31 de dezembro de 2025)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___________________, _______ de _____________ de 2026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0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