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51" w:lineRule="auto"/>
        <w:ind w:left="1323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3095625</wp:posOffset>
            </wp:positionH>
            <wp:positionV relativeFrom="paragraph">
              <wp:posOffset>-115569</wp:posOffset>
            </wp:positionV>
            <wp:extent cx="784860" cy="720725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20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67" w:lineRule="auto"/>
        <w:ind w:firstLine="1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267" w:lineRule="auto"/>
        <w:ind w:firstLine="1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67" w:lineRule="auto"/>
        <w:ind w:firstLine="199"/>
        <w:rPr/>
      </w:pPr>
      <w:r w:rsidDel="00000000" w:rsidR="00000000" w:rsidRPr="00000000">
        <w:rPr>
          <w:rtl w:val="0"/>
        </w:rPr>
        <w:t xml:space="preserve">EDITAL 191/2024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1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MOBILIDADE INTERNACIONAL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210" w:firstLine="0"/>
        <w:jc w:val="center"/>
        <w:rPr/>
      </w:pPr>
      <w:r w:rsidDel="00000000" w:rsidR="00000000" w:rsidRPr="00000000">
        <w:rPr>
          <w:rtl w:val="0"/>
        </w:rPr>
        <w:t xml:space="preserve"> ANEXO III - TERMO DE COMPROMISSO</w:t>
      </w:r>
    </w:p>
    <w:tbl>
      <w:tblPr>
        <w:tblStyle w:val="Table1"/>
        <w:tblW w:w="9951.0" w:type="dxa"/>
        <w:jc w:val="left"/>
        <w:tblInd w:w="60.0" w:type="dxa"/>
        <w:tblLayout w:type="fixed"/>
        <w:tblLook w:val="0000"/>
      </w:tblPr>
      <w:tblGrid>
        <w:gridCol w:w="2434"/>
        <w:gridCol w:w="4383"/>
        <w:gridCol w:w="1094"/>
        <w:gridCol w:w="2040"/>
        <w:tblGridChange w:id="0">
          <w:tblGrid>
            <w:gridCol w:w="2434"/>
            <w:gridCol w:w="4383"/>
            <w:gridCol w:w="1094"/>
            <w:gridCol w:w="204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Outorgado 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 SIAPE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10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Lotação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do Outorgado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2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Chamada Interna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/2024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Destino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Colômbia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24" w:right="421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61" w:lineRule="auto"/>
              <w:ind w:left="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de Cundinamarca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24" w:right="421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das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6" w:line="261" w:lineRule="auto"/>
              <w:ind w:left="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novembro de 2024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 CONCEDIDO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do Auxílio: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9" w:lineRule="auto"/>
              <w:ind w:left="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R$ 10.000,00 (dez mil reais)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7"/>
                <w:tab w:val="left" w:leader="none" w:pos="4671"/>
              </w:tabs>
              <w:spacing w:after="0" w:before="6" w:line="261" w:lineRule="auto"/>
              <w:ind w:left="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Agência:</w:t>
              <w:tab/>
              <w:t xml:space="preserve">C/c:</w:t>
              <w:tab/>
              <w:t xml:space="preserve">Chave Pix: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396" w:hanging="12.0000000000000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 Coordenação-Geral de Relações Internacionais doravante designada Outorgante, de acordo com os termos deste Edital supracitado defere ao Outorgado o auxílio financeiro especificado acima e sujeito às condições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6"/>
        </w:tabs>
        <w:spacing w:after="0" w:before="0" w:line="240" w:lineRule="auto"/>
        <w:ind w:left="569" w:right="36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 Outorgado fica pessoalmente responsável pela perfeita aplicação do auxílio que, em hipótese alguma, poderá ser destinado, ainda que parcialmente, a fins diversos daqueles indicados nos objetivos deste Edital no qual foi selecionado (a).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Em nenhuma hipótese o IFSULDEMINAS fará ressarcimento de despesas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 Outorgado compromete-se a empregar este auxílio conforme os termos do edital supracitado.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 Outorgado compromete-se a contratar um seguro viagem para todo o período em que estiver fora do país.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6"/>
        </w:tabs>
        <w:spacing w:after="0" w:before="2" w:line="240" w:lineRule="auto"/>
        <w:ind w:left="569" w:right="35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As alterações no período da viagem, desde que mantidas as condições aprovadas e previamente autorizadas pela Universidade de </w:t>
      </w:r>
      <w:r w:rsidDel="00000000" w:rsidR="00000000" w:rsidRPr="00000000">
        <w:rPr>
          <w:color w:val="000009"/>
          <w:rtl w:val="0"/>
        </w:rPr>
        <w:t xml:space="preserve">Cundinamarca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, bem como as despesas não previstas neste Edital, serão de responsabilidade do Outorgado.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6"/>
        </w:tabs>
        <w:spacing w:after="0" w:before="1" w:line="240" w:lineRule="auto"/>
        <w:ind w:left="569" w:right="34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 prestação de contas do auxílio deferido será feita pelo Outorgado por meio da apresentação dos tíquetes de embarque das viagens compatíveis com as datas e o local de mobilidade, de acordo com a proposta previamente apresentada e juntamente com o Relatório de Atividade previsto no edital, em até 15 dias depois do término da mobilidade. Tais documentos deverão ser entregues à Coordenação-Geral de Relações Internacionais do IFSULDEMINAS e juntados ao processo de pagamento do auxílio.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0" w:line="240" w:lineRule="auto"/>
        <w:ind w:left="569" w:right="356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Em caso de desistência, o Outorgado fica obrigado a comunicar imediatamente à Outorgante, solicitando o cancelamento do Termo de Compromisso por escrito e com as devidas justificativas, antes da data da viagem. Esta comunicação poderá ser enviada eletronicamente.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Os valores porventura recebidos deverão ser imediatamente devolvidos ao IFSULDEMINAS, via GRU, conforme procedimentos vigentes.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5"/>
        </w:tabs>
        <w:spacing w:after="0" w:before="0" w:line="240" w:lineRule="auto"/>
        <w:ind w:left="569" w:right="37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 violação de quaisquer das cláusulas do presente termo implicará a suspensão do auxílio concedido, sua devolução e/ou aplicação das sanções administrativas cabíveis.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0" w:line="240" w:lineRule="auto"/>
        <w:ind w:left="569" w:right="3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 Outorgado declara que está de acordo, sem restrições, com o presente termo, nas condições por ele estipuladas, responsabilizando-se pelo seu fiel cumprimento.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0" w:line="240" w:lineRule="auto"/>
        <w:ind w:left="569" w:right="372" w:firstLine="0"/>
        <w:jc w:val="both"/>
        <w:rPr>
          <w:color w:val="000009"/>
          <w:u w:val="none"/>
        </w:rPr>
      </w:pPr>
      <w:r w:rsidDel="00000000" w:rsidR="00000000" w:rsidRPr="00000000">
        <w:rPr>
          <w:color w:val="000009"/>
          <w:rtl w:val="0"/>
        </w:rPr>
        <w:t xml:space="preserve">O Outorgado compromete-se a cumprir a p</w:t>
      </w:r>
      <w:r w:rsidDel="00000000" w:rsidR="00000000" w:rsidRPr="00000000">
        <w:rPr>
          <w:color w:val="000009"/>
          <w:rtl w:val="0"/>
        </w:rPr>
        <w:t xml:space="preserve">roposta de multiplicação/devolutiva no IFSULDEMINAS após o retorno, de acordo com o apresentado no Plano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____________, [dia] de [mês] de [ano]</w:t>
      </w:r>
    </w:p>
    <w:p w:rsidR="00000000" w:rsidDel="00000000" w:rsidP="00000000" w:rsidRDefault="00000000" w:rsidRPr="00000000" w14:paraId="0000003E">
      <w:pPr>
        <w:spacing w:after="0" w:before="116" w:lineRule="auto"/>
        <w:ind w:left="11012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776"/>
        </w:tabs>
        <w:spacing w:after="0" w:before="0" w:line="260" w:lineRule="auto"/>
        <w:ind w:left="3" w:right="0" w:firstLine="0"/>
        <w:jc w:val="center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                                             OUTORGADO(A)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38100</wp:posOffset>
                </wp:positionV>
                <wp:extent cx="1270" cy="9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280" y="3775320"/>
                          <a:ext cx="1440" cy="9360"/>
                        </a:xfrm>
                        <a:custGeom>
                          <a:rect b="b" l="l" r="r" t="t"/>
                          <a:pathLst>
                            <a:path extrusionOk="0" h="9525" w="120000">
                              <a:moveTo>
                                <a:pt x="0" y="0"/>
                              </a:moveTo>
                              <a:lnTo>
                                <a:pt x="0" y="9525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38100</wp:posOffset>
                </wp:positionV>
                <wp:extent cx="1270" cy="95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38100</wp:posOffset>
                </wp:positionV>
                <wp:extent cx="1270" cy="95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280" y="3775320"/>
                          <a:ext cx="1440" cy="9360"/>
                        </a:xfrm>
                        <a:custGeom>
                          <a:rect b="b" l="l" r="r" t="t"/>
                          <a:pathLst>
                            <a:path extrusionOk="0" h="9525" w="120000">
                              <a:moveTo>
                                <a:pt x="0" y="0"/>
                              </a:moveTo>
                              <a:lnTo>
                                <a:pt x="0" y="9525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38100</wp:posOffset>
                </wp:positionV>
                <wp:extent cx="1270" cy="952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tabs>
          <w:tab w:val="left" w:leader="none" w:pos="5776"/>
        </w:tabs>
        <w:spacing w:after="0" w:before="0" w:line="260" w:lineRule="auto"/>
        <w:ind w:left="3" w:right="0" w:firstLine="0"/>
        <w:jc w:val="center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5776"/>
        </w:tabs>
        <w:spacing w:after="0" w:before="0" w:line="260" w:lineRule="auto"/>
        <w:ind w:left="3" w:right="0" w:firstLine="0"/>
        <w:jc w:val="center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5776"/>
        </w:tabs>
        <w:spacing w:after="0" w:before="0" w:line="260" w:lineRule="auto"/>
        <w:ind w:left="3" w:right="0" w:firstLine="0"/>
        <w:jc w:val="center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5776"/>
        </w:tabs>
        <w:spacing w:after="0" w:before="0" w:line="260" w:lineRule="auto"/>
        <w:ind w:left="3" w:right="0" w:firstLine="0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Esta carta deverá ser redigida e assinada via SUAP.</w:t>
      </w:r>
      <w:r w:rsidDel="00000000" w:rsidR="00000000" w:rsidRPr="00000000">
        <w:rPr>
          <w:b w:val="1"/>
          <w:color w:val="000009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280" w:top="420" w:left="400" w:right="3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569" w:hanging="570"/>
      </w:pPr>
      <w:rPr/>
    </w:lvl>
    <w:lvl w:ilvl="1">
      <w:start w:val="0"/>
      <w:numFmt w:val="bullet"/>
      <w:lvlText w:val="●"/>
      <w:lvlJc w:val="left"/>
      <w:pPr>
        <w:ind w:left="1621" w:hanging="57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83" w:hanging="57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745" w:hanging="57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807" w:hanging="57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869" w:hanging="57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931" w:hanging="57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993" w:hanging="57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9055" w:hanging="57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9"/>
      <w:jc w:val="center"/>
    </w:pPr>
    <w:rPr>
      <w:rFonts w:ascii="Calibri" w:cs="Calibri" w:eastAsia="Calibri" w:hAnsi="Calibri"/>
      <w:b w:val="1"/>
      <w:sz w:val="22"/>
      <w:szCs w:val="2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pt-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itle">
    <w:name w:val="Title"/>
    <w:basedOn w:val="Normal"/>
    <w:uiPriority w:val="1"/>
    <w:qFormat w:val="1"/>
    <w:pPr>
      <w:ind w:left="199"/>
      <w:jc w:val="center"/>
    </w:pPr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569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ind w:left="124"/>
    </w:pPr>
    <w:rPr>
      <w:rFonts w:ascii="Calibri" w:cs="Calibri" w:eastAsia="Calibri" w:hAnsi="Calibri"/>
      <w:lang w:bidi="ar-SA" w:eastAsia="en-US" w:val="pt-PT"/>
    </w:rPr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UuzBWKet8LCSxHv69PICOrl8A==">CgMxLjAyCWlkLmdqZGd4czgAciExbEpRSFRRZGp6dWY4NGp6ZUlsV3kyMVpxWTFVZnFYTFQ=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2024-08-13T18:39:31Z</dcterms:created>
  <dc:creator>Sonia Andrade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2024-07-23T00:00:00Z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2024-08-13T00:00:00Z</vt:lpwstr>
  </property>
  <property fmtid="{D5CDD505-2E9C-101B-9397-08002B2CF9AE}" pid="5" name="Producer">
    <vt:lpwstr>Microsoft® Word 2013</vt:lpwstr>
  </property>
</Properties>
</file>